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06"/>
        <w:gridCol w:w="160"/>
        <w:gridCol w:w="467"/>
        <w:gridCol w:w="539"/>
        <w:gridCol w:w="271"/>
        <w:gridCol w:w="425"/>
        <w:gridCol w:w="1826"/>
        <w:gridCol w:w="160"/>
        <w:gridCol w:w="565"/>
        <w:gridCol w:w="1097"/>
        <w:gridCol w:w="321"/>
        <w:gridCol w:w="285"/>
        <w:gridCol w:w="1557"/>
        <w:gridCol w:w="597"/>
        <w:gridCol w:w="850"/>
      </w:tblGrid>
      <w:tr w:rsidR="00667F20" w:rsidRPr="00332C10" w14:paraId="6EB884A9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31617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32CBF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Гордана В. Ђуретић</w:t>
            </w:r>
          </w:p>
        </w:tc>
      </w:tr>
      <w:tr w:rsidR="00667F20" w:rsidRPr="00332C10" w14:paraId="19935F81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6291A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39EE4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667F20" w:rsidRPr="00332C10" w14:paraId="04EA3ABB" w14:textId="77777777" w:rsidTr="00CD7CA6">
        <w:trPr>
          <w:trHeight w:val="4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3A710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CEA6C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2021.</w:t>
            </w:r>
          </w:p>
        </w:tc>
      </w:tr>
      <w:tr w:rsidR="00667F20" w:rsidRPr="00332C10" w14:paraId="6BECF5D2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BD766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33821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lang w:val="ru-RU"/>
              </w:rPr>
              <w:t>Менаџмент</w:t>
            </w:r>
          </w:p>
        </w:tc>
      </w:tr>
      <w:tr w:rsidR="00667F20" w:rsidRPr="00332C10" w14:paraId="08C33977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F5D17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667F20" w:rsidRPr="00332C10" w14:paraId="5EB447CA" w14:textId="77777777" w:rsidTr="00CD7CA6">
        <w:trPr>
          <w:trHeight w:val="402"/>
        </w:trPr>
        <w:tc>
          <w:tcPr>
            <w:tcW w:w="1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03251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72E16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FC19B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33951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област 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AA261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Ужа научна област</w:t>
            </w:r>
          </w:p>
        </w:tc>
      </w:tr>
      <w:tr w:rsidR="00667F20" w:rsidRPr="00332C10" w14:paraId="49089549" w14:textId="77777777" w:rsidTr="00CD7CA6">
        <w:trPr>
          <w:trHeight w:val="402"/>
        </w:trPr>
        <w:tc>
          <w:tcPr>
            <w:tcW w:w="1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30772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16BF1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2022.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6D9FD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585CB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A9024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667F20" w:rsidRPr="00332C10" w14:paraId="23C2BA53" w14:textId="77777777" w:rsidTr="00CD7CA6">
        <w:trPr>
          <w:trHeight w:val="402"/>
        </w:trPr>
        <w:tc>
          <w:tcPr>
            <w:tcW w:w="1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3F40C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Доцент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66B17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2017.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73F6C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стратешки и оперативни менаџмент, Унион Универзитет „Никола Тесла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90BEB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B0F9D" w14:textId="77777777" w:rsidR="00667F20" w:rsidRPr="00332C10" w:rsidRDefault="00667F2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667F20" w:rsidRPr="00332C10" w14:paraId="7ED3ED97" w14:textId="77777777" w:rsidTr="00CD7CA6">
        <w:trPr>
          <w:trHeight w:val="402"/>
        </w:trPr>
        <w:tc>
          <w:tcPr>
            <w:tcW w:w="1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2D627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3B08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2017.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B89D4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Унион „Никола Тесла“ у Београду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9335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34893" w14:textId="77777777" w:rsidR="00667F20" w:rsidRPr="00332C10" w:rsidRDefault="00667F2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667F20" w:rsidRPr="00332C10" w14:paraId="5F514AD5" w14:textId="77777777" w:rsidTr="00CD7CA6">
        <w:trPr>
          <w:trHeight w:val="422"/>
        </w:trPr>
        <w:tc>
          <w:tcPr>
            <w:tcW w:w="1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EB0EC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6009D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2003.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24753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Филозофски факултет Универзитета  у Београду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70F25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Социолошке науке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CF009" w14:textId="77777777" w:rsidR="00667F20" w:rsidRPr="00332C10" w:rsidRDefault="00667F2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Етнологија-антропологија</w:t>
            </w:r>
          </w:p>
        </w:tc>
      </w:tr>
      <w:tr w:rsidR="00667F20" w:rsidRPr="00332C10" w14:paraId="2FAD0549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0A4BF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667F20" w:rsidRPr="00332C10" w14:paraId="7CB98F50" w14:textId="77777777" w:rsidTr="00CD7CA6">
        <w:trPr>
          <w:trHeight w:val="40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08974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5E900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8983E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 предмета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543F0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C179E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2E28A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667F20" w:rsidRPr="00332C10" w14:paraId="086E3668" w14:textId="77777777" w:rsidTr="00CD7CA6">
        <w:trPr>
          <w:trHeight w:val="42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BDF54" w14:textId="77777777" w:rsidR="00667F20" w:rsidRPr="00332C10" w:rsidRDefault="00667F2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38FAD" w14:textId="77777777" w:rsidR="00667F20" w:rsidRPr="00332C10" w:rsidRDefault="00667F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2.08.36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BCAEC" w14:textId="77777777" w:rsidR="00667F20" w:rsidRPr="00332C10" w:rsidRDefault="00667F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етика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488DE" w14:textId="77777777" w:rsidR="00667F20" w:rsidRPr="00332C10" w:rsidRDefault="00667F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36AE9" w14:textId="77777777" w:rsidR="00667F20" w:rsidRPr="00332C10" w:rsidRDefault="00667F2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Менаџмент, Менаџмент ДЛС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96AAD" w14:textId="77777777" w:rsidR="00667F20" w:rsidRPr="00332C10" w:rsidRDefault="00667F2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667F20" w:rsidRPr="00332C10" w14:paraId="107F625A" w14:textId="77777777" w:rsidTr="00CD7CA6">
        <w:trPr>
          <w:trHeight w:val="42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9F92B" w14:textId="77777777" w:rsidR="00667F20" w:rsidRPr="00332C10" w:rsidRDefault="00667F2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8A1BD" w14:textId="77777777" w:rsidR="00667F20" w:rsidRPr="00332C10" w:rsidRDefault="00667F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2.08.36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1B590" w14:textId="77777777" w:rsidR="00667F20" w:rsidRPr="00332C10" w:rsidRDefault="00667F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и правна етика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F3059" w14:textId="77777777" w:rsidR="00667F20" w:rsidRPr="00332C10" w:rsidRDefault="00667F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EBAC5" w14:textId="77777777" w:rsidR="00667F20" w:rsidRPr="00332C10" w:rsidRDefault="00667F2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Безбедност ДЛС,Право, Право ВЈТ, Право ДЛС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FFBE5" w14:textId="77777777" w:rsidR="00667F20" w:rsidRPr="00332C10" w:rsidRDefault="00667F2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667F20" w:rsidRPr="00332C10" w14:paraId="4D7B30C6" w14:textId="77777777" w:rsidTr="00CD7CA6">
        <w:trPr>
          <w:trHeight w:val="64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CC83A" w14:textId="77777777" w:rsidR="00667F20" w:rsidRPr="00332C10" w:rsidRDefault="00667F2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A0F04" w14:textId="77777777" w:rsidR="00667F20" w:rsidRPr="00332C10" w:rsidRDefault="00667F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2.07.37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F0444" w14:textId="77777777" w:rsidR="00667F20" w:rsidRPr="00332C10" w:rsidRDefault="00667F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Управљање променама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38031" w14:textId="77777777" w:rsidR="00667F20" w:rsidRPr="00332C10" w:rsidRDefault="00667F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9A953" w14:textId="77777777" w:rsidR="00667F20" w:rsidRPr="00332C10" w:rsidRDefault="00667F2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ПЕ, ПЕ ВЈТ, ПЕ ДЛС Менаџмент, Менаџмент ДЛС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1A09C" w14:textId="77777777" w:rsidR="00667F20" w:rsidRPr="00332C10" w:rsidRDefault="00667F2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667F20" w:rsidRPr="00332C10" w14:paraId="3164A8EE" w14:textId="77777777" w:rsidTr="00CD7CA6">
        <w:trPr>
          <w:trHeight w:val="42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B0D4D" w14:textId="77777777" w:rsidR="00667F20" w:rsidRPr="00332C10" w:rsidRDefault="00667F2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9EFA1" w14:textId="77777777" w:rsidR="00667F20" w:rsidRPr="00332C10" w:rsidRDefault="00667F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3.02.03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AD738" w14:textId="77777777" w:rsidR="00667F20" w:rsidRPr="00332C10" w:rsidRDefault="00667F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Управљање променама и конфликтима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F501D" w14:textId="77777777" w:rsidR="00667F20" w:rsidRPr="00332C10" w:rsidRDefault="00667F2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16164" w14:textId="77777777" w:rsidR="00667F20" w:rsidRPr="00332C10" w:rsidRDefault="00667F2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Безбедност, Безбедност ДЛС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23915" w14:textId="77777777" w:rsidR="00667F20" w:rsidRPr="00332C10" w:rsidRDefault="00667F2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667F20" w:rsidRPr="00332C10" w14:paraId="1E4F23EF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1852E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667F20" w:rsidRPr="00332C10" w14:paraId="0E715267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242CB" w14:textId="77777777" w:rsidR="00667F20" w:rsidRPr="00CA3106" w:rsidRDefault="00667F20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93DB7" w14:textId="77777777" w:rsidR="00667F20" w:rsidRPr="00332C10" w:rsidRDefault="00667F20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Ć, Gordana,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KRASULJA, Nevena. The Specifities of Strategic Changes Management in Developed Market Economies.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International journal of economics and law : scientific magazine reflecting trends in law, economics and management</w:t>
            </w:r>
            <w:r w:rsidRPr="00332C10">
              <w:rPr>
                <w:rFonts w:cs="Times New Roman"/>
                <w:sz w:val="18"/>
                <w:szCs w:val="18"/>
              </w:rPr>
              <w:t>. [Štampano izd.]. 2019, vol. 9, no. 26, str. 47-59. ISSN 2217-5504. . [COBISS.SR-ID 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512860829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667F20" w:rsidRPr="00332C10" w14:paraId="5CE189EF" w14:textId="77777777" w:rsidTr="00CD7CA6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2E062" w14:textId="77777777" w:rsidR="00667F20" w:rsidRPr="00332C10" w:rsidRDefault="00667F20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6D476" w14:textId="77777777" w:rsidR="00667F20" w:rsidRPr="00332C10" w:rsidRDefault="00667F20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ЂУРЕТИЋ,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Гордана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,</w:t>
            </w:r>
            <w:r w:rsidRPr="00332C10">
              <w:rPr>
                <w:rFonts w:cs="Times New Roman"/>
                <w:sz w:val="18"/>
                <w:szCs w:val="18"/>
              </w:rPr>
              <w:t xml:space="preserve"> КРАСУЉА, Невена.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Могућности примене достигнућа у управљању променама из развијених зем</w:t>
            </w:r>
            <w:r w:rsidRPr="00332C10">
              <w:rPr>
                <w:rFonts w:cs="Times New Roman"/>
                <w:sz w:val="18"/>
                <w:szCs w:val="18"/>
              </w:rPr>
              <w:t>aља на Србију.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ru-RU"/>
              </w:rPr>
              <w:t xml:space="preserve">Баштина 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: гласник</w:t>
            </w:r>
            <w:r w:rsidRPr="00332C10">
              <w:rPr>
                <w:rFonts w:cs="Times New Roman"/>
                <w:sz w:val="18"/>
                <w:szCs w:val="18"/>
              </w:rPr>
              <w:t>. 2019, св. 49, стр. 229-244, табеле. ISSN 0353-9008. </w:t>
            </w:r>
            <w:hyperlink r:id="rId5" w:history="1">
              <w:r w:rsidRPr="00332C10">
                <w:rPr>
                  <w:rStyle w:val="Hyperlink0"/>
                  <w:rFonts w:eastAsia="Arial Unicode MS"/>
                </w:rPr>
                <w:t>https</w:t>
              </w:r>
              <w:r w:rsidRPr="00332C10">
                <w:rPr>
                  <w:rStyle w:val="Hyperlink0"/>
                  <w:rFonts w:eastAsia="Arial Unicode MS"/>
                  <w:lang w:val="ru-RU"/>
                </w:rPr>
                <w:t>://</w:t>
              </w:r>
              <w:r w:rsidRPr="00332C10">
                <w:rPr>
                  <w:rStyle w:val="Hyperlink0"/>
                  <w:rFonts w:eastAsia="Arial Unicode MS"/>
                </w:rPr>
                <w:t>scindeks</w:t>
              </w:r>
              <w:r w:rsidRPr="00332C10">
                <w:rPr>
                  <w:rStyle w:val="Hyperlink0"/>
                  <w:rFonts w:eastAsia="Arial Unicode MS"/>
                  <w:lang w:val="ru-RU"/>
                </w:rPr>
                <w:t>-</w:t>
              </w:r>
              <w:r w:rsidRPr="00332C10">
                <w:rPr>
                  <w:rStyle w:val="Hyperlink0"/>
                  <w:rFonts w:eastAsia="Arial Unicode MS"/>
                </w:rPr>
                <w:t>clanci</w:t>
              </w:r>
              <w:r w:rsidRPr="00332C10">
                <w:rPr>
                  <w:rStyle w:val="Hyperlink0"/>
                  <w:rFonts w:eastAsia="Arial Unicode MS"/>
                  <w:lang w:val="ru-RU"/>
                </w:rPr>
                <w:t>.</w:t>
              </w:r>
              <w:r w:rsidRPr="00332C10">
                <w:rPr>
                  <w:rStyle w:val="Hyperlink0"/>
                  <w:rFonts w:eastAsia="Arial Unicode MS"/>
                </w:rPr>
                <w:t>ceon</w:t>
              </w:r>
              <w:r w:rsidRPr="00332C10">
                <w:rPr>
                  <w:rStyle w:val="Hyperlink0"/>
                  <w:rFonts w:eastAsia="Arial Unicode MS"/>
                  <w:lang w:val="ru-RU"/>
                </w:rPr>
                <w:t>.</w:t>
              </w:r>
              <w:r w:rsidRPr="00332C10">
                <w:rPr>
                  <w:rStyle w:val="Hyperlink0"/>
                  <w:rFonts w:eastAsia="Arial Unicode MS"/>
                </w:rPr>
                <w:t>rs</w:t>
              </w:r>
              <w:r w:rsidRPr="00332C10">
                <w:rPr>
                  <w:rStyle w:val="Hyperlink0"/>
                  <w:rFonts w:eastAsia="Arial Unicode MS"/>
                  <w:lang w:val="ru-RU"/>
                </w:rPr>
                <w:t>/</w:t>
              </w:r>
              <w:r w:rsidRPr="00332C10">
                <w:rPr>
                  <w:rStyle w:val="Hyperlink0"/>
                  <w:rFonts w:eastAsia="Arial Unicode MS"/>
                </w:rPr>
                <w:t>data</w:t>
              </w:r>
              <w:r w:rsidRPr="00332C10">
                <w:rPr>
                  <w:rStyle w:val="Hyperlink0"/>
                  <w:rFonts w:eastAsia="Arial Unicode MS"/>
                  <w:lang w:val="ru-RU"/>
                </w:rPr>
                <w:t>/</w:t>
              </w:r>
              <w:r w:rsidRPr="00332C10">
                <w:rPr>
                  <w:rStyle w:val="Hyperlink0"/>
                  <w:rFonts w:eastAsia="Arial Unicode MS"/>
                </w:rPr>
                <w:t>pdf</w:t>
              </w:r>
              <w:r w:rsidRPr="00332C10">
                <w:rPr>
                  <w:rStyle w:val="Hyperlink0"/>
                  <w:rFonts w:eastAsia="Arial Unicode MS"/>
                  <w:lang w:val="ru-RU"/>
                </w:rPr>
                <w:t>/0353-9008/2019/0353-90081949229</w:t>
              </w:r>
              <w:r w:rsidRPr="00332C10">
                <w:rPr>
                  <w:rStyle w:val="Hyperlink0"/>
                  <w:rFonts w:eastAsia="Arial Unicode MS"/>
                </w:rPr>
                <w:t>Q</w:t>
              </w:r>
              <w:r w:rsidRPr="00332C10">
                <w:rPr>
                  <w:rStyle w:val="Hyperlink0"/>
                  <w:rFonts w:eastAsia="Arial Unicode MS"/>
                  <w:lang w:val="ru-RU"/>
                </w:rPr>
                <w:t>.</w:t>
              </w:r>
              <w:r w:rsidRPr="00332C10">
                <w:rPr>
                  <w:rStyle w:val="Hyperlink0"/>
                  <w:rFonts w:eastAsia="Arial Unicode MS"/>
                </w:rPr>
                <w:t>pdf</w:t>
              </w:r>
            </w:hyperlink>
            <w:r w:rsidRPr="00332C10">
              <w:rPr>
                <w:rFonts w:cs="Times New Roman"/>
                <w:sz w:val="18"/>
                <w:szCs w:val="18"/>
                <w:lang w:val="fr-FR"/>
              </w:rPr>
              <w:t>, DOI: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hyperlink r:id="rId6" w:history="1">
              <w:r w:rsidRPr="00332C10">
                <w:rPr>
                  <w:rStyle w:val="Hyperlink0"/>
                  <w:rFonts w:eastAsia="Arial Unicode MS"/>
                  <w:lang w:val="it-IT"/>
                </w:rPr>
                <w:t>10.5937/bastina1949229D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. [COBISS.SR-ID </w:t>
            </w:r>
            <w:hyperlink r:id="rId7" w:history="1">
              <w:r w:rsidRPr="00332C10">
                <w:rPr>
                  <w:rStyle w:val="Hyperlink0"/>
                  <w:rFonts w:eastAsia="Arial Unicode MS"/>
                </w:rPr>
                <w:t>281877260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667F20" w:rsidRPr="00332C10" w14:paraId="57A9CBA2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57236" w14:textId="77777777" w:rsidR="00667F20" w:rsidRPr="00332C10" w:rsidRDefault="00667F20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B5A08" w14:textId="77777777" w:rsidR="00667F20" w:rsidRPr="00332C10" w:rsidRDefault="00667F20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Ć, Gordana,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KRASULJA, Nevena. Management as a Factor of Strategic Change. U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: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 xml:space="preserve">Стратегія бiзнесу: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ru-RU"/>
              </w:rPr>
              <w:t>футуролог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 xml:space="preserve">iчнi виклики : збірник матеріалів Міжнародної науково-практичної интернет- конференції, м.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nl-NL"/>
              </w:rPr>
              <w:t>Киïв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, 20-22 листопада 2019 р.</w:t>
            </w:r>
            <w:r w:rsidRPr="00332C10">
              <w:rPr>
                <w:rFonts w:cs="Times New Roman"/>
                <w:sz w:val="18"/>
                <w:szCs w:val="18"/>
              </w:rPr>
              <w:t> Київ: КНЕУ, 2019. Str.: 187-192. ISBN 978-966-926-310-0. [COBISS.SR-ID </w:t>
            </w:r>
            <w:hyperlink r:id="rId8" w:history="1">
              <w:r w:rsidRPr="00332C10">
                <w:rPr>
                  <w:rStyle w:val="Hyperlink0"/>
                  <w:rFonts w:eastAsia="Arial Unicode MS"/>
                </w:rPr>
                <w:t>512857757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667F20" w:rsidRPr="00332C10" w14:paraId="0C361036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5E0D1" w14:textId="77777777" w:rsidR="00667F20" w:rsidRPr="00332C10" w:rsidRDefault="00667F20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E7909" w14:textId="77777777" w:rsidR="00667F20" w:rsidRPr="00332C10" w:rsidRDefault="00667F20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Ć, Gordana.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Special features of strategic changes in transition countries. U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: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 xml:space="preserve">Стратегічні імперативи сучасного менеджменту : збірник матеріалів ІV Міжнародної науково-практичної конференції, 19-20 квітня 2018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ru-RU"/>
              </w:rPr>
              <w:t>року</w:t>
            </w:r>
            <w:r w:rsidRPr="00332C10">
              <w:rPr>
                <w:rFonts w:cs="Times New Roman"/>
                <w:sz w:val="18"/>
                <w:szCs w:val="18"/>
              </w:rPr>
              <w:t>. Київ: КНЕУ, 2018. Str. 64-72. ISBN 978-966-926-228-8. [COBISS.SR-ID </w:t>
            </w:r>
            <w:hyperlink r:id="rId9" w:history="1">
              <w:r w:rsidRPr="00332C10">
                <w:rPr>
                  <w:rStyle w:val="Hyperlink0"/>
                  <w:rFonts w:eastAsia="Arial Unicode MS"/>
                </w:rPr>
                <w:t>512715421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667F20" w:rsidRPr="00332C10" w14:paraId="258DF377" w14:textId="77777777" w:rsidTr="00CD7CA6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8951A" w14:textId="77777777" w:rsidR="00667F20" w:rsidRPr="00332C10" w:rsidRDefault="00667F20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CC3BC" w14:textId="77777777" w:rsidR="00667F20" w:rsidRPr="00332C10" w:rsidRDefault="00667F20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Ć, Gordana,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 xml:space="preserve"> FORCA, Bo</w:t>
            </w:r>
            <w:r w:rsidRPr="00332C10">
              <w:rPr>
                <w:rFonts w:cs="Times New Roman"/>
                <w:sz w:val="18"/>
                <w:szCs w:val="18"/>
              </w:rPr>
              <w:t>židar. Ljudski resursi kao faktor strategijskog upravljanja promenama u dinamičkom okruženju. U: SAVIĆ-TOT, Tijana (ur.), TÓ</w:t>
            </w:r>
            <w:r w:rsidRPr="00332C10">
              <w:rPr>
                <w:rFonts w:cs="Times New Roman"/>
                <w:sz w:val="18"/>
                <w:szCs w:val="18"/>
                <w:lang w:val="pt-PT"/>
              </w:rPr>
              <w:t>TH, Vilmos (ur.).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Strategijski menadžment ljudskih resursa kao elemenat konkurentnosti : monografija. Knj. 2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"Union-Nikola Tesla", 2019. Str. 101-155, graf. prikazi, tabele. ISBN 978-86-81088-27-2. [COBISS.SR-ID </w:t>
            </w:r>
            <w:hyperlink r:id="rId10" w:history="1">
              <w:r w:rsidRPr="00332C10">
                <w:rPr>
                  <w:rStyle w:val="Hyperlink0"/>
                  <w:rFonts w:eastAsia="Arial Unicode MS"/>
                </w:rPr>
                <w:t>512861597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667F20" w:rsidRPr="00332C10" w14:paraId="13AAAB9A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1F2EC" w14:textId="77777777" w:rsidR="00667F20" w:rsidRPr="00332C10" w:rsidRDefault="00667F20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27A5" w14:textId="77777777" w:rsidR="00667F20" w:rsidRPr="00332C10" w:rsidRDefault="00667F20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Ć, Gordana.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Otpor promenama : preko tolerancije do prihvatanja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Union – Nikola Tesla, 2022. 111 str., graf. prikazi, tabele. ISBN 978-86-6102-078-0. [COBISS.SR-ID </w:t>
            </w:r>
            <w:hyperlink r:id="rId11" w:history="1">
              <w:r w:rsidRPr="00332C10">
                <w:rPr>
                  <w:rStyle w:val="Hyperlink0"/>
                  <w:rFonts w:eastAsia="Arial Unicode MS"/>
                </w:rPr>
                <w:t>69238025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667F20" w:rsidRPr="00332C10" w14:paraId="70170198" w14:textId="77777777" w:rsidTr="00CD7CA6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5F170" w14:textId="77777777" w:rsidR="00667F20" w:rsidRPr="00332C10" w:rsidRDefault="00667F20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C1BE5" w14:textId="77777777" w:rsidR="00667F20" w:rsidRPr="00332C10" w:rsidRDefault="00667F20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Ć, Gordana,</w:t>
            </w:r>
            <w:r w:rsidRPr="00332C10">
              <w:rPr>
                <w:rFonts w:cs="Times New Roman"/>
                <w:sz w:val="18"/>
                <w:szCs w:val="18"/>
              </w:rPr>
              <w:t xml:space="preserve"> KRASULJA, Nevena, RADOJEVIĆ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, Ivana. Management in Times of Crisis.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International journal of economics and law</w:t>
            </w:r>
            <w:r w:rsidRPr="00332C10">
              <w:rPr>
                <w:rFonts w:cs="Times New Roman"/>
                <w:sz w:val="18"/>
                <w:szCs w:val="18"/>
              </w:rPr>
              <w:t>. [Onlajn izd.]. 2021, vol. 11, no. 33, str. 90-99. ISSN 2683-3409. </w:t>
            </w:r>
            <w:hyperlink r:id="rId12" w:history="1">
              <w:r w:rsidRPr="00332C10">
                <w:rPr>
                  <w:rStyle w:val="Hyperlink0"/>
                  <w:rFonts w:eastAsia="Arial Unicode MS"/>
                </w:rPr>
                <w:t>https://media3.novi.economicsandlaw.org/2021/12/6.%20Djuretic%20Gordana,%20Krasulja%20Nevena,%20Radojevic%20Ivana.pdf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. [COBISS.SR-ID </w:t>
            </w:r>
            <w:hyperlink r:id="rId13" w:history="1">
              <w:r w:rsidRPr="00332C10">
                <w:rPr>
                  <w:rStyle w:val="Hyperlink0"/>
                  <w:rFonts w:eastAsia="Arial Unicode MS"/>
                </w:rPr>
                <w:t>55657993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667F20" w:rsidRPr="00332C10" w14:paraId="0F54042B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52984" w14:textId="77777777" w:rsidR="00667F20" w:rsidRPr="00332C10" w:rsidRDefault="00667F20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68C31" w14:textId="77777777" w:rsidR="00667F20" w:rsidRPr="00332C10" w:rsidRDefault="00667F20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eastAsia="Times New Roman" w:cs="Times New Roman"/>
                <w:sz w:val="18"/>
                <w:szCs w:val="18"/>
                <w:u w:color="FF0000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fr-FR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ć, Gordana,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  Krasulja, Nevena ; Janković, Milan ; Ivannikov, Nikolaj. Business Ethics, 2021</w:t>
            </w:r>
          </w:p>
          <w:p w14:paraId="3BACE21B" w14:textId="77777777" w:rsidR="00667F20" w:rsidRPr="00332C10" w:rsidRDefault="00667F20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eastAsia="Times New Roman" w:cs="Times New Roman"/>
                <w:sz w:val="18"/>
                <w:szCs w:val="18"/>
                <w:u w:color="FF0000"/>
              </w:rPr>
            </w:pP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lang w:val="ru-RU"/>
              </w:rPr>
              <w:t>Современные тренды инновационного развития экономических систем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fr-FR"/>
              </w:rPr>
              <w:t xml:space="preserve"> : 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ru-RU"/>
              </w:rPr>
              <w:t>монография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. - Str. 32-37</w:t>
            </w:r>
          </w:p>
          <w:p w14:paraId="726B0963" w14:textId="77777777" w:rsidR="00667F20" w:rsidRPr="00332C10" w:rsidRDefault="00667F20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lang w:val="pt-PT"/>
              </w:rPr>
              <w:t>64450313]</w:t>
            </w:r>
          </w:p>
        </w:tc>
      </w:tr>
      <w:tr w:rsidR="00667F20" w:rsidRPr="00332C10" w14:paraId="4BF82D31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099FF" w14:textId="77777777" w:rsidR="00667F20" w:rsidRPr="00332C10" w:rsidRDefault="00667F20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0A433" w14:textId="77777777" w:rsidR="00667F20" w:rsidRPr="00332C10" w:rsidRDefault="00667F20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fr-FR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 xml:space="preserve">ć, Gordana, 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Etika i moral u XXI veku, 2023., 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Godišnjak Fakulteta za poslovne studije i pravo [Elektronski izvor]. - ISSN 3009-2019. - God. 1, br. 1, str. 127-137., </w:t>
            </w:r>
            <w:hyperlink r:id="rId14" w:history="1">
              <w:r w:rsidRPr="00332C10">
                <w:rPr>
                  <w:rStyle w:val="Hyperlink1"/>
                  <w:rFonts w:eastAsia="Arial Unicode MS"/>
                </w:rPr>
                <w:t>https://www.fpsp.edu.rs/sites/default/files/2023-07/Godisnjak%20FPSP%202023_0.pdf</w:t>
              </w:r>
            </w:hyperlink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lang w:val="en-US"/>
              </w:rPr>
              <w:t xml:space="preserve">  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COBISS.sr-ID </w:t>
            </w:r>
            <w:hyperlink r:id="rId15" w:history="1">
              <w:r w:rsidRPr="00332C10">
                <w:rPr>
                  <w:rStyle w:val="Hyperlink1"/>
                  <w:rFonts w:eastAsia="Arial Unicode MS"/>
                </w:rPr>
                <w:t>122676489</w:t>
              </w:r>
            </w:hyperlink>
          </w:p>
        </w:tc>
      </w:tr>
      <w:tr w:rsidR="00667F20" w:rsidRPr="00332C10" w14:paraId="48913007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A8386" w14:textId="77777777" w:rsidR="00667F20" w:rsidRPr="00332C10" w:rsidRDefault="00667F20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47389" w14:textId="77777777" w:rsidR="00667F20" w:rsidRPr="00332C10" w:rsidRDefault="00667F20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>Đ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da-DK"/>
              </w:rPr>
              <w:t>urovi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ć, Lazar; Radosavljević, Dragana; 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Đ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fr-FR"/>
              </w:rPr>
              <w:t>ureti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</w:rPr>
              <w:t>ć, Gordana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, Etika u upravljanju veštačkom inteligencijom – poslovno pravni pristup, 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Godisnjak FPSP Godina 2 tom 2,  2024., ISSN 3009-2019 (Online),</w:t>
            </w:r>
            <w:r w:rsidRPr="00332C10">
              <w:rPr>
                <w:rFonts w:cs="Times New Roman"/>
                <w:color w:val="FF0000"/>
                <w:sz w:val="18"/>
                <w:szCs w:val="18"/>
                <w:u w:color="FF0000"/>
                <w:lang w:val="en-US"/>
              </w:rPr>
              <w:t> </w:t>
            </w:r>
            <w:hyperlink r:id="rId16" w:history="1">
              <w:r w:rsidRPr="00332C10">
                <w:rPr>
                  <w:rStyle w:val="Hyperlink2"/>
                  <w:rFonts w:cs="Times New Roman"/>
                  <w:color w:val="0000FF"/>
                  <w:sz w:val="18"/>
                  <w:szCs w:val="18"/>
                  <w:u w:color="0000FF"/>
                </w:rPr>
                <w:t>https://www.fpsp.edu.rs/sites/default/files/2024-10/Godis%CC%8Cnjak%20FPSP%202024%20Tom%202.pdf</w:t>
              </w:r>
            </w:hyperlink>
          </w:p>
        </w:tc>
      </w:tr>
      <w:tr w:rsidR="00667F20" w:rsidRPr="00332C10" w14:paraId="78678E88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C4D8B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67F20" w:rsidRPr="00332C10" w14:paraId="5B27DD09" w14:textId="77777777" w:rsidTr="00CD7CA6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3EAB9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083A9" w14:textId="77777777" w:rsidR="00667F20" w:rsidRPr="005A5DFC" w:rsidRDefault="00667F20" w:rsidP="00CD7CA6">
            <w:pPr>
              <w:rPr>
                <w:sz w:val="20"/>
                <w:szCs w:val="20"/>
              </w:rPr>
            </w:pPr>
            <w:r w:rsidRPr="005A5DFC">
              <w:rPr>
                <w:sz w:val="20"/>
                <w:szCs w:val="20"/>
              </w:rPr>
              <w:t>3 google scholar H I-1</w:t>
            </w:r>
          </w:p>
        </w:tc>
      </w:tr>
      <w:tr w:rsidR="00667F20" w:rsidRPr="00332C10" w14:paraId="0062A3E4" w14:textId="77777777" w:rsidTr="00CD7CA6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778AA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CD5CA" w14:textId="77777777" w:rsidR="00667F20" w:rsidRPr="005A5DFC" w:rsidRDefault="00667F20" w:rsidP="00CD7CA6">
            <w:pPr>
              <w:rPr>
                <w:sz w:val="20"/>
                <w:szCs w:val="20"/>
              </w:rPr>
            </w:pPr>
            <w:r w:rsidRPr="005A5DFC">
              <w:rPr>
                <w:sz w:val="20"/>
                <w:szCs w:val="20"/>
              </w:rPr>
              <w:t>ERIH+: 5 M 24: 1</w:t>
            </w:r>
          </w:p>
        </w:tc>
      </w:tr>
      <w:tr w:rsidR="00667F20" w:rsidRPr="00332C10" w14:paraId="667A973F" w14:textId="77777777" w:rsidTr="00CD7CA6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61EE5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C1275" w14:textId="77777777" w:rsidR="00667F20" w:rsidRPr="005A5DFC" w:rsidRDefault="00667F20" w:rsidP="00CD7CA6">
            <w:pPr>
              <w:rPr>
                <w:sz w:val="20"/>
                <w:szCs w:val="20"/>
              </w:rPr>
            </w:pPr>
            <w:r w:rsidRPr="005A5DFC">
              <w:rPr>
                <w:sz w:val="20"/>
                <w:szCs w:val="20"/>
              </w:rPr>
              <w:t>Домаћи 1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CDD82" w14:textId="77777777" w:rsidR="00667F20" w:rsidRPr="005A5DFC" w:rsidRDefault="00667F20" w:rsidP="00CD7CA6">
            <w:pPr>
              <w:rPr>
                <w:sz w:val="20"/>
                <w:szCs w:val="20"/>
              </w:rPr>
            </w:pPr>
            <w:r w:rsidRPr="005A5DFC">
              <w:rPr>
                <w:sz w:val="20"/>
                <w:szCs w:val="20"/>
              </w:rPr>
              <w:t>Међународни 1</w:t>
            </w:r>
          </w:p>
        </w:tc>
      </w:tr>
      <w:tr w:rsidR="00667F20" w:rsidRPr="00332C10" w14:paraId="09F2177C" w14:textId="77777777" w:rsidTr="00CD7CA6">
        <w:trPr>
          <w:trHeight w:val="202"/>
        </w:trPr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92F9F" w14:textId="77777777" w:rsidR="00667F20" w:rsidRPr="00332C10" w:rsidRDefault="00667F2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2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4912B" w14:textId="77777777" w:rsidR="00667F20" w:rsidRPr="00332C10" w:rsidRDefault="00667F20" w:rsidP="00CD7CA6">
            <w:pPr>
              <w:rPr>
                <w:sz w:val="18"/>
                <w:szCs w:val="18"/>
              </w:rPr>
            </w:pPr>
          </w:p>
        </w:tc>
      </w:tr>
      <w:tr w:rsidR="00667F20" w:rsidRPr="00332C10" w14:paraId="4D28FE42" w14:textId="77777777" w:rsidTr="00CD7CA6">
        <w:trPr>
          <w:trHeight w:val="4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BA300" w14:textId="77777777" w:rsidR="00667F20" w:rsidRPr="00332C10" w:rsidRDefault="00667F20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Други подаци које сматрате релевантним </w:t>
            </w:r>
          </w:p>
        </w:tc>
      </w:tr>
    </w:tbl>
    <w:p w14:paraId="2327CBA5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616"/>
    <w:rsid w:val="000D1F81"/>
    <w:rsid w:val="000D3D1E"/>
    <w:rsid w:val="00667F20"/>
    <w:rsid w:val="00A36B3B"/>
    <w:rsid w:val="00BB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26FD0A-E21D-4A55-9B7C-E786626F5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67F20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667F20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Hyperlink0">
    <w:name w:val="Hyperlink.0"/>
    <w:basedOn w:val="DefaultParagraphFont"/>
    <w:rsid w:val="00667F20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DefaultParagraphFont"/>
    <w:rsid w:val="00667F20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DefaultParagraphFont"/>
    <w:rsid w:val="00667F20"/>
    <w:rPr>
      <w:color w:val="0432FF"/>
      <w:u w:val="single"/>
      <w:lang w:val="en-US"/>
    </w:rPr>
  </w:style>
  <w:style w:type="paragraph" w:styleId="NoSpacing">
    <w:name w:val="No Spacing"/>
    <w:link w:val="NoSpacingChar"/>
    <w:qFormat/>
    <w:rsid w:val="00667F20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667F2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667F20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667F20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512857757" TargetMode="External"/><Relationship Id="rId13" Type="http://schemas.openxmlformats.org/officeDocument/2006/relationships/hyperlink" Target="https://plus.cobiss.net/cobiss/sr/sr_Latn/bib/55657993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281877260" TargetMode="External"/><Relationship Id="rId12" Type="http://schemas.openxmlformats.org/officeDocument/2006/relationships/hyperlink" Target="https://media3.novi.economicsandlaw.org/2021/12/6.%2520Djuretic%2520Gordana,%2520Krasulja%2520Nevena,%2520Radojevic%2520Ivana.pdf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fpsp.edu.rs/sites/default/files/2024-10/Godis%25CC%258Cnjak%2520FPSP%25202024%2520Tom%25202.pdf" TargetMode="External"/><Relationship Id="rId1" Type="http://schemas.openxmlformats.org/officeDocument/2006/relationships/styles" Target="styles.xml"/><Relationship Id="rId6" Type="http://schemas.openxmlformats.org/officeDocument/2006/relationships/hyperlink" Target="https://dx.doi.org/10.5937/bastina1949229D" TargetMode="External"/><Relationship Id="rId11" Type="http://schemas.openxmlformats.org/officeDocument/2006/relationships/hyperlink" Target="https://plus.cobiss.net/cobiss/sr/sr_Latn/bib/69238025" TargetMode="External"/><Relationship Id="rId5" Type="http://schemas.openxmlformats.org/officeDocument/2006/relationships/hyperlink" Target="https://scindeks-clanci.ceon.rs/data/pdf/0353-9008/2019/0353-90081949229Q.pdf" TargetMode="External"/><Relationship Id="rId15" Type="http://schemas.openxmlformats.org/officeDocument/2006/relationships/hyperlink" Target="https://plus.cobiss.net/cobiss/sr/sr_latn/bib/122676489" TargetMode="External"/><Relationship Id="rId10" Type="http://schemas.openxmlformats.org/officeDocument/2006/relationships/hyperlink" Target="https://plus.cobiss.net/cobiss/sr/sr_Latn/bib/512861597" TargetMode="External"/><Relationship Id="rId4" Type="http://schemas.openxmlformats.org/officeDocument/2006/relationships/hyperlink" Target="https://plus.cobiss.net/cobiss/sr/sr_Latn/bib/512860829" TargetMode="External"/><Relationship Id="rId9" Type="http://schemas.openxmlformats.org/officeDocument/2006/relationships/hyperlink" Target="https://plus.cobiss.net/cobiss/sr/sr_Latn/bib/512715421" TargetMode="External"/><Relationship Id="rId14" Type="http://schemas.openxmlformats.org/officeDocument/2006/relationships/hyperlink" Target="https://www.fpsp.edu.rs/sites/default/files/2023-07/Godisnjak%2520FPSP%25202023_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882</Words>
  <Characters>5032</Characters>
  <Application>Microsoft Office Word</Application>
  <DocSecurity>0</DocSecurity>
  <Lines>41</Lines>
  <Paragraphs>11</Paragraphs>
  <ScaleCrop>false</ScaleCrop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2024-10-25T19:40:00Z</dcterms:created>
  <dcterms:modified xsi:type="dcterms:W3CDTF">2024-10-25T19:40:00Z</dcterms:modified>
</cp:coreProperties>
</file>